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9E0" w:rsidRPr="00CE29E0" w:rsidRDefault="00CE29E0" w:rsidP="00E0602B">
      <w:pPr>
        <w:widowControl w:val="0"/>
        <w:spacing w:after="0" w:line="240" w:lineRule="auto"/>
        <w:jc w:val="center"/>
        <w:rPr>
          <w:rFonts w:ascii="Arial" w:hAnsi="Arial" w:cs="Arial"/>
          <w:b/>
          <w:bCs/>
          <w:spacing w:val="60"/>
          <w:kern w:val="40"/>
          <w:sz w:val="16"/>
          <w:szCs w:val="16"/>
        </w:rPr>
      </w:pPr>
    </w:p>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CE29E0">
      <w:pPr>
        <w:widowControl w:val="0"/>
        <w:spacing w:after="0" w:line="240" w:lineRule="auto"/>
        <w:rPr>
          <w:rFonts w:ascii="Arial" w:hAnsi="Arial" w:cs="Arial"/>
          <w:b/>
          <w:sz w:val="20"/>
          <w:szCs w:val="20"/>
          <w:lang w:eastAsia="cs-CZ"/>
        </w:rPr>
      </w:pPr>
    </w:p>
    <w:p w:rsidR="00DB3FA7" w:rsidRPr="00DB3FA7" w:rsidRDefault="00DB3FA7" w:rsidP="00CE29E0">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CE29E0">
      <w:pPr>
        <w:widowControl w:val="0"/>
        <w:spacing w:after="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CE29E0">
      <w:pPr>
        <w:widowControl w:val="0"/>
        <w:tabs>
          <w:tab w:val="left" w:pos="2268"/>
        </w:tabs>
        <w:spacing w:after="0" w:line="240" w:lineRule="auto"/>
        <w:jc w:val="both"/>
        <w:rPr>
          <w:rFonts w:ascii="Arial" w:hAnsi="Arial" w:cs="Arial"/>
          <w:sz w:val="20"/>
          <w:szCs w:val="20"/>
        </w:rPr>
      </w:pPr>
    </w:p>
    <w:p w:rsidR="00DB3FA7" w:rsidRPr="00DB3FA7" w:rsidRDefault="00DB3FA7" w:rsidP="00CE29E0">
      <w:pPr>
        <w:widowControl w:val="0"/>
        <w:tabs>
          <w:tab w:val="left" w:pos="2268"/>
        </w:tabs>
        <w:spacing w:after="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CE29E0">
      <w:pPr>
        <w:widowControl w:val="0"/>
        <w:tabs>
          <w:tab w:val="left" w:pos="2268"/>
        </w:tabs>
        <w:spacing w:after="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757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3F3213">
        <w:rPr>
          <w:rFonts w:ascii="Arial" w:eastAsia="Calibri" w:hAnsi="Arial" w:cs="Arial"/>
          <w:b/>
          <w:bCs/>
          <w:sz w:val="20"/>
          <w:szCs w:val="20"/>
          <w:lang w:eastAsia="en-US"/>
        </w:rPr>
        <w:t>II/404 Komárovice – křiž. II/405</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w:t>
      </w:r>
      <w:r w:rsidRPr="00DB3FA7">
        <w:rPr>
          <w:rFonts w:ascii="Arial" w:hAnsi="Arial" w:cs="Arial"/>
          <w:b/>
          <w:sz w:val="20"/>
          <w:szCs w:val="20"/>
        </w:rPr>
        <w:lastRenderedPageBreak/>
        <w:t xml:space="preserve">zadavatele pro veřejné zakázky na stavební práce vydané dle § 1751 a násl. </w:t>
      </w:r>
      <w:proofErr w:type="gramStart"/>
      <w:r w:rsidRPr="00DB3FA7">
        <w:rPr>
          <w:rFonts w:ascii="Arial" w:hAnsi="Arial" w:cs="Arial"/>
          <w:b/>
          <w:sz w:val="20"/>
          <w:szCs w:val="20"/>
        </w:rPr>
        <w:t>OZ</w:t>
      </w:r>
      <w:r w:rsidR="00C80317">
        <w:rPr>
          <w:rFonts w:ascii="Arial" w:hAnsi="Arial" w:cs="Arial"/>
          <w:b/>
          <w:sz w:val="20"/>
          <w:szCs w:val="20"/>
        </w:rPr>
        <w:t xml:space="preserve">,  </w:t>
      </w:r>
      <w:r w:rsidR="002B4502" w:rsidRPr="00E0602B">
        <w:rPr>
          <w:rFonts w:ascii="Arial" w:hAnsi="Arial" w:cs="Arial"/>
          <w:sz w:val="20"/>
          <w:szCs w:val="20"/>
        </w:rPr>
        <w:t>(dále</w:t>
      </w:r>
      <w:proofErr w:type="gramEnd"/>
      <w:r w:rsidR="002B4502" w:rsidRPr="00E0602B">
        <w:rPr>
          <w:rFonts w:ascii="Arial" w:hAnsi="Arial" w:cs="Arial"/>
          <w:sz w:val="20"/>
          <w:szCs w:val="20"/>
        </w:rPr>
        <w:t xml:space="preserv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923BBC">
        <w:rPr>
          <w:rFonts w:ascii="Arial" w:hAnsi="Arial" w:cs="Arial"/>
          <w:sz w:val="20"/>
          <w:szCs w:val="20"/>
        </w:rPr>
        <w:t xml:space="preserve">oprava </w:t>
      </w:r>
      <w:r w:rsidR="003F3213" w:rsidRPr="003F3213">
        <w:rPr>
          <w:rFonts w:ascii="Arial" w:hAnsi="Arial" w:cs="Arial"/>
          <w:sz w:val="20"/>
          <w:szCs w:val="20"/>
        </w:rPr>
        <w:t>silnice II. třídy č./404 v km 8,750 – 10,858</w:t>
      </w:r>
      <w:r w:rsidR="00923BBC">
        <w:rPr>
          <w:rFonts w:ascii="Arial" w:hAnsi="Arial" w:cs="Arial"/>
          <w:sz w:val="20"/>
          <w:szCs w:val="20"/>
        </w:rPr>
        <w:t xml:space="preserve"> v </w:t>
      </w:r>
      <w:proofErr w:type="spellStart"/>
      <w:r w:rsidR="00923BBC">
        <w:rPr>
          <w:rFonts w:ascii="Arial" w:hAnsi="Arial" w:cs="Arial"/>
          <w:sz w:val="20"/>
          <w:szCs w:val="20"/>
        </w:rPr>
        <w:t>extravilánu</w:t>
      </w:r>
      <w:proofErr w:type="spellEnd"/>
      <w:r w:rsidR="00923BBC">
        <w:rPr>
          <w:rFonts w:ascii="Arial" w:hAnsi="Arial" w:cs="Arial"/>
          <w:sz w:val="20"/>
          <w:szCs w:val="20"/>
        </w:rPr>
        <w:t xml:space="preserve"> obce Komárovice, okres Jihlava</w:t>
      </w:r>
      <w:r w:rsidR="003F3213" w:rsidRPr="003F3213">
        <w:rPr>
          <w:rFonts w:ascii="Arial" w:hAnsi="Arial" w:cs="Arial"/>
          <w:sz w:val="20"/>
          <w:szCs w:val="20"/>
        </w:rPr>
        <w:t>. Cílem této stavby je oprava nevyhovujícího stavu vozovky, která bude provedena formou dvouvrstvého mikrokoberce z kameniva 0/8 + 0/8, jako subdodávka. Vozovka je navržena v průměrné šířce 5,15 m. Vedení trasy, šířkové uspořádání a niveleta se stavbou měnit nebudou</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E29E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CE29E0">
        <w:rPr>
          <w:rFonts w:ascii="Arial" w:hAnsi="Arial" w:cs="Arial"/>
          <w:b/>
          <w:sz w:val="20"/>
          <w:szCs w:val="20"/>
          <w:lang w:eastAsia="cs-CZ"/>
        </w:rPr>
        <w:t>dnem předání a převzetí staveniště</w:t>
      </w:r>
    </w:p>
    <w:p w:rsidR="00B125BF"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796B">
        <w:rPr>
          <w:rFonts w:ascii="Arial" w:hAnsi="Arial" w:cs="Arial"/>
          <w:sz w:val="20"/>
          <w:szCs w:val="20"/>
          <w:lang w:eastAsia="cs-CZ"/>
        </w:rPr>
        <w:t xml:space="preserve">zhotovitel se zavazuje provést dílo: </w:t>
      </w:r>
      <w:r w:rsidRPr="00A9796B">
        <w:rPr>
          <w:rFonts w:ascii="Arial" w:hAnsi="Arial" w:cs="Arial"/>
          <w:b/>
          <w:sz w:val="20"/>
          <w:szCs w:val="20"/>
          <w:lang w:eastAsia="cs-CZ"/>
        </w:rPr>
        <w:t>do</w:t>
      </w:r>
      <w:r w:rsidR="00B125BF">
        <w:rPr>
          <w:rFonts w:ascii="Arial" w:hAnsi="Arial" w:cs="Arial"/>
          <w:b/>
          <w:sz w:val="20"/>
          <w:szCs w:val="20"/>
          <w:lang w:eastAsia="cs-CZ"/>
        </w:rPr>
        <w:t xml:space="preserve"> 7 kalendářních dnů</w:t>
      </w:r>
      <w:r w:rsidRPr="00A9796B">
        <w:rPr>
          <w:rFonts w:ascii="Arial" w:hAnsi="Arial" w:cs="Arial"/>
          <w:sz w:val="20"/>
          <w:szCs w:val="20"/>
          <w:lang w:eastAsia="cs-CZ"/>
        </w:rPr>
        <w:t xml:space="preserve"> od </w:t>
      </w:r>
      <w:r w:rsidR="0045322E" w:rsidRPr="00A9796B">
        <w:rPr>
          <w:rFonts w:ascii="Arial" w:hAnsi="Arial" w:cs="Arial"/>
          <w:sz w:val="20"/>
          <w:szCs w:val="20"/>
          <w:lang w:eastAsia="cs-CZ"/>
        </w:rPr>
        <w:t>zahájení realizace stavby</w:t>
      </w:r>
      <w:r w:rsidR="00A9796B">
        <w:rPr>
          <w:rFonts w:ascii="Arial" w:hAnsi="Arial" w:cs="Arial"/>
          <w:sz w:val="20"/>
          <w:szCs w:val="20"/>
          <w:lang w:eastAsia="cs-CZ"/>
        </w:rPr>
        <w:t xml:space="preserve">, </w:t>
      </w:r>
      <w:r w:rsidR="00A9796B" w:rsidRPr="00A9796B">
        <w:rPr>
          <w:rFonts w:ascii="Arial" w:hAnsi="Arial" w:cs="Arial"/>
          <w:sz w:val="20"/>
          <w:szCs w:val="20"/>
          <w:lang w:eastAsia="cs-CZ"/>
        </w:rPr>
        <w:t xml:space="preserve"> </w:t>
      </w:r>
    </w:p>
    <w:p w:rsidR="00A9796B" w:rsidRPr="00A9796B" w:rsidRDefault="00B125BF"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Pr="00CE29E0">
        <w:rPr>
          <w:rFonts w:ascii="Arial" w:hAnsi="Arial" w:cs="Arial"/>
          <w:b/>
          <w:sz w:val="20"/>
          <w:szCs w:val="20"/>
          <w:lang w:eastAsia="cs-CZ"/>
        </w:rPr>
        <w:t>červenec – srpen 2024</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7571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0060011A"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0003E9"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Silnice II/404 Komárovice – křiž. II/405</w:t>
      </w:r>
      <w:r w:rsidR="000743E1" w:rsidRPr="000743E1">
        <w:rPr>
          <w:rFonts w:ascii="Arial" w:hAnsi="Arial" w:cs="Arial"/>
          <w:sz w:val="20"/>
          <w:szCs w:val="20"/>
        </w:rPr>
        <w:t>,</w:t>
      </w:r>
      <w:r>
        <w:rPr>
          <w:rFonts w:ascii="Arial" w:hAnsi="Arial" w:cs="Arial"/>
          <w:sz w:val="20"/>
          <w:szCs w:val="20"/>
        </w:rPr>
        <w:t xml:space="preserve"> okres Jihlava,</w:t>
      </w:r>
      <w:r w:rsidR="000743E1" w:rsidRPr="000743E1">
        <w:rPr>
          <w:rFonts w:ascii="Arial" w:hAnsi="Arial" w:cs="Arial"/>
          <w:sz w:val="20"/>
          <w:szCs w:val="20"/>
        </w:rPr>
        <w:t xml:space="preserve">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350106">
        <w:rPr>
          <w:rFonts w:ascii="Arial" w:hAnsi="Arial" w:cs="Arial"/>
          <w:snapToGrid w:val="0"/>
          <w:sz w:val="20"/>
          <w:szCs w:val="20"/>
          <w:lang w:eastAsia="cs-CZ"/>
        </w:rPr>
        <w:t>5.5. OP</w:t>
      </w:r>
      <w:proofErr w:type="gramEnd"/>
      <w:r w:rsidRPr="00350106">
        <w:rPr>
          <w:rFonts w:ascii="Arial" w:hAnsi="Arial" w:cs="Arial"/>
          <w:snapToGrid w:val="0"/>
          <w:sz w:val="20"/>
          <w:szCs w:val="20"/>
          <w:lang w:eastAsia="cs-CZ"/>
        </w:rPr>
        <w:t xml:space="preserve">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w:t>
      </w:r>
      <w:proofErr w:type="gramStart"/>
      <w:r w:rsidRPr="00350106">
        <w:rPr>
          <w:rFonts w:ascii="Arial" w:hAnsi="Arial" w:cs="Arial"/>
          <w:snapToGrid w:val="0"/>
          <w:sz w:val="20"/>
          <w:szCs w:val="20"/>
        </w:rPr>
        <w:t>19.</w:t>
      </w:r>
      <w:r w:rsidR="0085394E" w:rsidRPr="00350106">
        <w:rPr>
          <w:rFonts w:ascii="Arial" w:hAnsi="Arial" w:cs="Arial"/>
          <w:snapToGrid w:val="0"/>
          <w:sz w:val="20"/>
          <w:szCs w:val="20"/>
        </w:rPr>
        <w:t>2. OP</w:t>
      </w:r>
      <w:proofErr w:type="gramEnd"/>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w:t>
      </w:r>
      <w:proofErr w:type="gramStart"/>
      <w:r w:rsidR="00A62DD0" w:rsidRPr="00350106">
        <w:rPr>
          <w:rFonts w:ascii="Arial" w:hAnsi="Arial" w:cs="Arial"/>
          <w:snapToGrid w:val="0"/>
          <w:sz w:val="20"/>
          <w:szCs w:val="20"/>
        </w:rPr>
        <w:t>19.1</w:t>
      </w:r>
      <w:proofErr w:type="gramEnd"/>
      <w:r w:rsidR="00A62DD0" w:rsidRPr="00350106">
        <w:rPr>
          <w:rFonts w:ascii="Arial" w:hAnsi="Arial" w:cs="Arial"/>
          <w:snapToGrid w:val="0"/>
          <w:sz w:val="20"/>
          <w:szCs w:val="20"/>
        </w:rPr>
        <w:t xml:space="preserve">.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 xml:space="preserve">a OP. Ostatní ujednání odst. </w:t>
      </w:r>
      <w:proofErr w:type="gramStart"/>
      <w:r w:rsidRPr="00350106">
        <w:rPr>
          <w:rFonts w:ascii="Arial" w:hAnsi="Arial" w:cs="Arial"/>
          <w:snapToGrid w:val="0"/>
          <w:sz w:val="20"/>
          <w:szCs w:val="20"/>
        </w:rPr>
        <w:t>19.1</w:t>
      </w:r>
      <w:proofErr w:type="gramEnd"/>
      <w:r w:rsidRPr="00350106">
        <w:rPr>
          <w:rFonts w:ascii="Arial" w:hAnsi="Arial" w:cs="Arial"/>
          <w:snapToGrid w:val="0"/>
          <w:sz w:val="20"/>
          <w:szCs w:val="20"/>
        </w:rPr>
        <w:t>.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 xml:space="preserve">požaduje Objednatel po Zhotoviteli Bankovní záruku za řádné plnění díla dle čl. </w:t>
      </w:r>
      <w:proofErr w:type="gramStart"/>
      <w:r w:rsidRPr="00350106">
        <w:rPr>
          <w:rFonts w:ascii="Arial" w:hAnsi="Arial" w:cs="Arial"/>
          <w:snapToGrid w:val="0"/>
          <w:sz w:val="20"/>
          <w:szCs w:val="20"/>
          <w:lang w:eastAsia="cs-CZ"/>
        </w:rPr>
        <w:t>19.6. OP</w:t>
      </w:r>
      <w:proofErr w:type="gramEnd"/>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bookmarkStart w:id="2" w:name="_GoBack"/>
      <w:bookmarkEnd w:id="2"/>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CE29E0">
      <w:headerReference w:type="default" r:id="rId9"/>
      <w:footerReference w:type="default" r:id="rId10"/>
      <w:pgSz w:w="11906" w:h="16838"/>
      <w:pgMar w:top="1004"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E29E0">
      <w:rPr>
        <w:rFonts w:ascii="Arial" w:hAnsi="Arial" w:cs="Arial"/>
        <w:noProof/>
        <w:sz w:val="16"/>
        <w:szCs w:val="16"/>
      </w:rPr>
      <w:t>6</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E29E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312"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B75718" w:rsidRPr="003E2767" w:rsidTr="00CE29E0">
      <w:trPr>
        <w:trHeight w:val="572"/>
      </w:trPr>
      <w:tc>
        <w:tcPr>
          <w:tcW w:w="4534" w:type="dxa"/>
        </w:tcPr>
        <w:p w:rsidR="00B75718" w:rsidRPr="00B75718" w:rsidRDefault="003F3213" w:rsidP="006E11F6">
          <w:pPr>
            <w:rPr>
              <w:rFonts w:ascii="Arial" w:hAnsi="Arial" w:cs="Arial"/>
              <w:b/>
              <w:sz w:val="16"/>
              <w:szCs w:val="16"/>
            </w:rPr>
          </w:pPr>
          <w:r>
            <w:rPr>
              <w:rFonts w:ascii="Arial" w:hAnsi="Arial" w:cs="Arial"/>
              <w:b/>
              <w:sz w:val="16"/>
              <w:szCs w:val="16"/>
            </w:rPr>
            <w:t>II/404 Komárovice – křiž. II/405</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CE29E0">
    <w:pPr>
      <w:pStyle w:val="Zhlav"/>
      <w:pBdr>
        <w:top w:val="single" w:sz="4" w:space="19"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03E9"/>
    <w:rsid w:val="00022BB7"/>
    <w:rsid w:val="000743E1"/>
    <w:rsid w:val="00165B60"/>
    <w:rsid w:val="00192BB2"/>
    <w:rsid w:val="001C7220"/>
    <w:rsid w:val="001F51BD"/>
    <w:rsid w:val="00212951"/>
    <w:rsid w:val="00242172"/>
    <w:rsid w:val="002B4502"/>
    <w:rsid w:val="002D127F"/>
    <w:rsid w:val="00322F04"/>
    <w:rsid w:val="00350106"/>
    <w:rsid w:val="00352E21"/>
    <w:rsid w:val="003B7F2B"/>
    <w:rsid w:val="003C1001"/>
    <w:rsid w:val="003D1036"/>
    <w:rsid w:val="003F3213"/>
    <w:rsid w:val="0045322E"/>
    <w:rsid w:val="00475489"/>
    <w:rsid w:val="004A07C6"/>
    <w:rsid w:val="0050004C"/>
    <w:rsid w:val="00537AD4"/>
    <w:rsid w:val="00555069"/>
    <w:rsid w:val="005A695F"/>
    <w:rsid w:val="005D11A4"/>
    <w:rsid w:val="0060011A"/>
    <w:rsid w:val="006C4204"/>
    <w:rsid w:val="006E11F6"/>
    <w:rsid w:val="007155E4"/>
    <w:rsid w:val="00791A63"/>
    <w:rsid w:val="00815618"/>
    <w:rsid w:val="0083136F"/>
    <w:rsid w:val="0085394E"/>
    <w:rsid w:val="008A49DD"/>
    <w:rsid w:val="008F2FA1"/>
    <w:rsid w:val="009014AB"/>
    <w:rsid w:val="009074AC"/>
    <w:rsid w:val="00923BBC"/>
    <w:rsid w:val="00933BF8"/>
    <w:rsid w:val="00A23E09"/>
    <w:rsid w:val="00A62DD0"/>
    <w:rsid w:val="00A75AB9"/>
    <w:rsid w:val="00A9796B"/>
    <w:rsid w:val="00AA5A23"/>
    <w:rsid w:val="00AC64FA"/>
    <w:rsid w:val="00B125BF"/>
    <w:rsid w:val="00B244A1"/>
    <w:rsid w:val="00B652F5"/>
    <w:rsid w:val="00B75718"/>
    <w:rsid w:val="00B83B48"/>
    <w:rsid w:val="00BC6CB4"/>
    <w:rsid w:val="00BE456F"/>
    <w:rsid w:val="00C13496"/>
    <w:rsid w:val="00C80317"/>
    <w:rsid w:val="00C81351"/>
    <w:rsid w:val="00C95325"/>
    <w:rsid w:val="00CC7199"/>
    <w:rsid w:val="00CE29E0"/>
    <w:rsid w:val="00CE44A1"/>
    <w:rsid w:val="00CF7148"/>
    <w:rsid w:val="00D46230"/>
    <w:rsid w:val="00D81616"/>
    <w:rsid w:val="00DB3FA7"/>
    <w:rsid w:val="00E0602B"/>
    <w:rsid w:val="00E30D37"/>
    <w:rsid w:val="00E774FF"/>
    <w:rsid w:val="00E97E6E"/>
    <w:rsid w:val="00EE5289"/>
    <w:rsid w:val="00FB69CA"/>
    <w:rsid w:val="00FE05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97BC904"/>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C64BA-7F7A-4B8A-A2E3-1D1668CF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2763</Words>
  <Characters>16303</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3</cp:revision>
  <dcterms:created xsi:type="dcterms:W3CDTF">2024-05-14T05:35:00Z</dcterms:created>
  <dcterms:modified xsi:type="dcterms:W3CDTF">2024-05-14T05:39:00Z</dcterms:modified>
</cp:coreProperties>
</file>